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rPr>
      </w:pPr>
      <w:r>
        <w:rPr>
          <w:noProof/>
          <w:lang w:val="en-GB" w:eastAsia="en-GB"/>
        </w:rPr>
        <w:drawing>
          <wp:anchor distT="0" distB="0" distL="114300" distR="114300" simplePos="0" relativeHeight="251659264" behindDoc="0" locked="0" layoutInCell="1" allowOverlap="1">
            <wp:simplePos x="0" y="0"/>
            <wp:positionH relativeFrom="column">
              <wp:posOffset>8286750</wp:posOffset>
            </wp:positionH>
            <wp:positionV relativeFrom="paragraph">
              <wp:posOffset>-171450</wp:posOffset>
            </wp:positionV>
            <wp:extent cx="804545"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762000"/>
                    </a:xfrm>
                    <a:prstGeom prst="rect">
                      <a:avLst/>
                    </a:prstGeom>
                    <a:noFill/>
                  </pic:spPr>
                </pic:pic>
              </a:graphicData>
            </a:graphic>
            <wp14:sizeRelH relativeFrom="page">
              <wp14:pctWidth>0</wp14:pctWidth>
            </wp14:sizeRelH>
            <wp14:sizeRelV relativeFrom="page">
              <wp14:pctHeight>0</wp14:pctHeight>
            </wp14:sizeRelV>
          </wp:anchor>
        </w:drawing>
      </w:r>
    </w:p>
    <w:p>
      <w:pPr>
        <w:rPr>
          <w:rFonts w:ascii="Arial" w:hAnsi="Arial" w:cs="Arial"/>
        </w:rPr>
      </w:pPr>
    </w:p>
    <w:p>
      <w:pPr>
        <w:rPr>
          <w:rFonts w:ascii="Arial" w:hAnsi="Arial" w:cs="Arial"/>
        </w:rPr>
      </w:pPr>
    </w:p>
    <w:tbl>
      <w:tblPr>
        <w:tblStyle w:val="TableGrid"/>
        <w:tblW w:w="13882" w:type="dxa"/>
        <w:jc w:val="center"/>
        <w:tblLayout w:type="fixed"/>
        <w:tblLook w:val="04A0" w:firstRow="1" w:lastRow="0" w:firstColumn="1" w:lastColumn="0" w:noHBand="0" w:noVBand="1"/>
      </w:tblPr>
      <w:tblGrid>
        <w:gridCol w:w="6941"/>
        <w:gridCol w:w="6941"/>
      </w:tblGrid>
      <w:tr>
        <w:trPr>
          <w:trHeight w:val="420"/>
          <w:jc w:val="center"/>
        </w:trPr>
        <w:tc>
          <w:tcPr>
            <w:tcW w:w="138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30A0"/>
          </w:tcPr>
          <w:p>
            <w:pPr>
              <w:spacing w:line="276" w:lineRule="auto"/>
              <w:jc w:val="center"/>
              <w:rPr>
                <w:rFonts w:ascii="Arial" w:eastAsia="Arial" w:hAnsi="Arial" w:cs="Arial"/>
                <w:b/>
                <w:bCs/>
                <w:sz w:val="32"/>
                <w:szCs w:val="32"/>
              </w:rPr>
            </w:pPr>
            <w:bookmarkStart w:id="0" w:name="_Hlk108001898"/>
            <w:bookmarkStart w:id="1" w:name="_Hlk108002041"/>
            <w:r>
              <w:rPr>
                <w:rFonts w:ascii="Arial" w:eastAsia="Arial" w:hAnsi="Arial" w:cs="Arial"/>
                <w:b/>
                <w:bCs/>
                <w:color w:val="FFFFFF" w:themeColor="background1"/>
                <w:sz w:val="32"/>
                <w:szCs w:val="32"/>
              </w:rPr>
              <w:t>Year 10 Geography</w:t>
            </w:r>
          </w:p>
        </w:tc>
      </w:tr>
      <w:tr>
        <w:trPr>
          <w:trHeight w:val="420"/>
          <w:jc w:val="center"/>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2: The Challenge of Natural Hazards</w:t>
            </w: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b/>
                <w:bCs/>
                <w:color w:val="FFFFFF" w:themeColor="background1"/>
                <w:sz w:val="24"/>
                <w:szCs w:val="24"/>
              </w:rPr>
            </w:pPr>
            <w:r>
              <w:rPr>
                <w:rFonts w:ascii="Arial" w:hAnsi="Arial" w:cs="Arial"/>
                <w:b/>
                <w:bCs/>
                <w:color w:val="FFFFFF" w:themeColor="background1"/>
                <w:sz w:val="24"/>
                <w:szCs w:val="24"/>
              </w:rPr>
              <w:t>Unit 3: Urban Issues and Challenges</w:t>
            </w:r>
          </w:p>
        </w:tc>
      </w:tr>
      <w:tr>
        <w:trPr>
          <w:trHeight w:val="975"/>
          <w:jc w:val="center"/>
        </w:trPr>
        <w:tc>
          <w:tcPr>
            <w:tcW w:w="6941" w:type="dxa"/>
          </w:tcPr>
          <w:p>
            <w:pPr>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The aims of this unit are to develop an understanding of the tectonic, geomorphological, biological and meteorological processes and features in different environments, and the need for management strategies governed by sustainability and consideration of the direct and indirect effects of human interaction with the Earth and the atmosphere. </w:t>
            </w:r>
          </w:p>
          <w:p>
            <w:pPr>
              <w:jc w:val="both"/>
              <w:rPr>
                <w:rStyle w:val="normaltextrun"/>
                <w:rFonts w:ascii="Arial" w:hAnsi="Arial" w:cs="Arial"/>
                <w:color w:val="000000"/>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rPr>
                <w:rFonts w:ascii="Arial" w:eastAsiaTheme="minorEastAsia" w:hAnsi="Arial" w:cs="Arial"/>
              </w:rPr>
            </w:pPr>
            <w:r>
              <w:rPr>
                <w:rFonts w:ascii="Arial" w:eastAsiaTheme="minorEastAsia" w:hAnsi="Arial" w:cs="Arial"/>
                <w:b/>
                <w:color w:val="7030A0"/>
              </w:rPr>
              <w:t xml:space="preserve">See page 1 onward: </w:t>
            </w:r>
            <w:hyperlink r:id="rId8">
              <w:r>
                <w:rPr>
                  <w:rFonts w:ascii="Arial" w:eastAsia="Calibri" w:hAnsi="Arial" w:cs="Arial"/>
                  <w:color w:val="0563C1"/>
                  <w:sz w:val="24"/>
                  <w:szCs w:val="24"/>
                  <w:u w:val="single"/>
                  <w:lang w:val="en-GB"/>
                </w:rPr>
                <w:t>Subject specific vocabulary (aqa.org.uk)</w:t>
              </w:r>
            </w:hyperlink>
          </w:p>
        </w:tc>
        <w:tc>
          <w:tcPr>
            <w:tcW w:w="6941" w:type="dxa"/>
            <w:tcBorders>
              <w:right w:val="single" w:sz="8" w:space="0" w:color="000000" w:themeColor="text1"/>
            </w:tcBorders>
          </w:tcPr>
          <w:p>
            <w:pPr>
              <w:jc w:val="both"/>
              <w:rPr>
                <w:rStyle w:val="eop"/>
                <w:rFonts w:ascii="Arial" w:hAnsi="Arial" w:cs="Arial"/>
                <w:color w:val="000000"/>
                <w:shd w:val="clear" w:color="auto" w:fill="FFFFFF"/>
              </w:rPr>
            </w:pPr>
            <w:r>
              <w:rPr>
                <w:rStyle w:val="normaltextrun"/>
                <w:rFonts w:ascii="Arial" w:hAnsi="Arial" w:cs="Arial"/>
                <w:color w:val="000000"/>
                <w:shd w:val="clear" w:color="auto" w:fill="FFFFFF"/>
              </w:rPr>
              <w:t>The aim is to develop an understanding of how urban growth creates opportunities and challenges for cities in LICs and NEEs. How urban change in cities in the UK leads to a variety of social, economic and environmental opportunities and challenges. How urban sustainability requires management of resources and transport.</w:t>
            </w:r>
          </w:p>
          <w:p>
            <w:pPr>
              <w:jc w:val="both"/>
              <w:rPr>
                <w:rStyle w:val="eop"/>
                <w:rFonts w:ascii="Arial" w:hAnsi="Arial" w:cs="Arial"/>
                <w:color w:val="000000"/>
                <w:shd w:val="clear" w:color="auto" w:fill="FFFFFF"/>
              </w:rPr>
            </w:pPr>
          </w:p>
          <w:p>
            <w:pPr>
              <w:jc w:val="both"/>
              <w:rPr>
                <w:rStyle w:val="eop"/>
                <w:rFonts w:ascii="Arial" w:hAnsi="Arial" w:cs="Arial"/>
                <w:color w:val="000000"/>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pStyle w:val="paragraph"/>
              <w:spacing w:before="0" w:beforeAutospacing="0" w:after="0" w:afterAutospacing="0"/>
              <w:textAlignment w:val="baseline"/>
              <w:rPr>
                <w:rStyle w:val="eop"/>
                <w:rFonts w:ascii="Arial" w:hAnsi="Arial" w:cs="Arial"/>
                <w:color w:val="000000"/>
                <w:shd w:val="clear" w:color="auto" w:fill="FFFFFF"/>
              </w:rPr>
            </w:pPr>
            <w:r>
              <w:rPr>
                <w:rFonts w:ascii="Arial" w:eastAsiaTheme="minorEastAsia" w:hAnsi="Arial" w:cs="Arial"/>
                <w:b/>
                <w:color w:val="7030A0"/>
                <w:sz w:val="22"/>
                <w:szCs w:val="22"/>
                <w:lang w:val="en-US" w:eastAsia="en-US"/>
              </w:rPr>
              <w:t xml:space="preserve">See page 19 onward: </w:t>
            </w:r>
            <w:hyperlink r:id="rId9">
              <w:r>
                <w:rPr>
                  <w:rFonts w:ascii="Arial" w:eastAsia="Calibri" w:hAnsi="Arial" w:cs="Arial"/>
                  <w:color w:val="0563C1"/>
                  <w:u w:val="single"/>
                  <w:lang w:eastAsia="en-US"/>
                </w:rPr>
                <w:t>Subject specific vocabulary (aqa.org.uk)</w:t>
              </w:r>
            </w:hyperlink>
          </w:p>
          <w:p>
            <w:pPr>
              <w:spacing w:line="276" w:lineRule="auto"/>
              <w:jc w:val="center"/>
              <w:rPr>
                <w:rFonts w:ascii="Arial" w:eastAsia="Arial" w:hAnsi="Arial" w:cs="Arial"/>
                <w:b/>
                <w:bCs/>
                <w:color w:val="000000" w:themeColor="text1"/>
              </w:rPr>
            </w:pPr>
          </w:p>
        </w:tc>
      </w:tr>
      <w:tr>
        <w:trPr>
          <w:trHeight w:val="420"/>
          <w:jc w:val="center"/>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4: River Landscapes in the UK</w:t>
            </w: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t xml:space="preserve">Unit 5: </w:t>
            </w:r>
            <w:r>
              <w:rPr>
                <w:rFonts w:ascii="Arial" w:eastAsiaTheme="minorEastAsia" w:hAnsi="Arial" w:cs="Arial"/>
                <w:b/>
                <w:bCs/>
                <w:color w:val="FFFFFF" w:themeColor="background1"/>
                <w:sz w:val="24"/>
                <w:szCs w:val="24"/>
              </w:rPr>
              <w:t>Fieldwork</w:t>
            </w:r>
          </w:p>
        </w:tc>
      </w:tr>
      <w:tr>
        <w:trPr>
          <w:trHeight w:val="975"/>
          <w:jc w:val="center"/>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pStyle w:val="paragraph"/>
              <w:spacing w:before="0" w:beforeAutospacing="0" w:after="0" w:afterAutospacing="0"/>
              <w:textAlignment w:val="baseline"/>
              <w:rPr>
                <w:rStyle w:val="eop"/>
                <w:rFonts w:ascii="Arial" w:hAnsi="Arial" w:cs="Arial"/>
                <w:color w:val="000000"/>
                <w:shd w:val="clear" w:color="auto" w:fill="FFFFFF"/>
              </w:rPr>
            </w:pPr>
            <w:r>
              <w:rPr>
                <w:rStyle w:val="normaltextrun"/>
                <w:rFonts w:ascii="Arial" w:hAnsi="Arial" w:cs="Arial"/>
                <w:color w:val="000000"/>
                <w:sz w:val="22"/>
                <w:szCs w:val="22"/>
                <w:shd w:val="clear" w:color="auto" w:fill="FFFFFF"/>
              </w:rPr>
              <w:t>In this unit, students study how The shape of river valleys changes as rivers flow downstream and the processes involved. How distinctive fluvial landforms result from different physical processes. The different management strategies that can be used to protect river landscapes from the effects of flooding.</w:t>
            </w: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pStyle w:val="paragraph"/>
              <w:spacing w:before="0" w:beforeAutospacing="0" w:after="0" w:afterAutospacing="0"/>
              <w:textAlignment w:val="baseline"/>
              <w:rPr>
                <w:rFonts w:ascii="Arial" w:eastAsia="Arial" w:hAnsi="Arial" w:cs="Arial"/>
                <w:b/>
                <w:bCs/>
                <w:color w:val="000000" w:themeColor="text1"/>
              </w:rPr>
            </w:pPr>
            <w:r>
              <w:rPr>
                <w:rFonts w:ascii="Arial" w:eastAsiaTheme="minorEastAsia" w:hAnsi="Arial" w:cs="Arial"/>
                <w:b/>
                <w:color w:val="7030A0"/>
                <w:sz w:val="22"/>
                <w:szCs w:val="22"/>
                <w:lang w:val="en-US" w:eastAsia="en-US"/>
              </w:rPr>
              <w:t xml:space="preserve">See page 10 and 13 onward: </w:t>
            </w:r>
            <w:hyperlink r:id="rId10">
              <w:r>
                <w:rPr>
                  <w:rFonts w:ascii="Arial" w:eastAsia="Calibri" w:hAnsi="Arial" w:cs="Arial"/>
                  <w:color w:val="0563C1"/>
                  <w:u w:val="single"/>
                  <w:lang w:eastAsia="en-US"/>
                </w:rPr>
                <w:t>Subject specific vocabulary (aqa.org.uk)</w:t>
              </w:r>
            </w:hyperlink>
          </w:p>
          <w:p>
            <w:pPr>
              <w:pStyle w:val="paragraph"/>
              <w:spacing w:before="0" w:beforeAutospacing="0" w:after="0" w:afterAutospacing="0"/>
              <w:textAlignment w:val="baseline"/>
              <w:rPr>
                <w:rFonts w:ascii="Arial" w:eastAsia="Arial" w:hAnsi="Arial" w:cs="Arial"/>
                <w:b/>
                <w:bCs/>
                <w:color w:val="000000" w:themeColor="text1"/>
              </w:rPr>
            </w:pP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76" w:lineRule="auto"/>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Students undertake two geographical enquiries, each of which includes the use of primary data, collected as part of a fieldwork exercise. These currently take place in </w:t>
            </w:r>
            <w:proofErr w:type="spellStart"/>
            <w:r>
              <w:rPr>
                <w:rStyle w:val="normaltextrun"/>
                <w:rFonts w:ascii="Arial" w:hAnsi="Arial" w:cs="Arial"/>
                <w:color w:val="000000"/>
                <w:shd w:val="clear" w:color="auto" w:fill="FFFFFF"/>
              </w:rPr>
              <w:t>Alfriston</w:t>
            </w:r>
            <w:proofErr w:type="spellEnd"/>
            <w:r>
              <w:rPr>
                <w:rStyle w:val="normaltextrun"/>
                <w:rFonts w:ascii="Arial" w:hAnsi="Arial" w:cs="Arial"/>
                <w:color w:val="000000"/>
                <w:shd w:val="clear" w:color="auto" w:fill="FFFFFF"/>
              </w:rPr>
              <w:t xml:space="preserve"> village, looking at traffic management, and assessing the link between river velocity and river erosion down the River Cuckmere. The two enquiries are carried out in contrasting environments and show an understanding of both physical and human geography. In the physical enquiry, students are expected to show an understanding about the interaction between physical and human geography.</w:t>
            </w:r>
          </w:p>
          <w:p>
            <w:pPr>
              <w:spacing w:line="276" w:lineRule="auto"/>
              <w:jc w:val="both"/>
              <w:rPr>
                <w:rStyle w:val="eop"/>
                <w:rFonts w:ascii="Arial" w:hAnsi="Arial" w:cs="Arial"/>
                <w:color w:val="000000"/>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spacing w:line="276" w:lineRule="auto"/>
              <w:rPr>
                <w:rFonts w:ascii="Arial" w:eastAsia="Arial" w:hAnsi="Arial" w:cs="Arial"/>
                <w:b/>
                <w:bCs/>
                <w:color w:val="000000" w:themeColor="text1"/>
              </w:rPr>
            </w:pPr>
            <w:r>
              <w:rPr>
                <w:rFonts w:ascii="Arial" w:eastAsiaTheme="minorEastAsia" w:hAnsi="Arial" w:cs="Arial"/>
                <w:b/>
                <w:color w:val="7030A0"/>
              </w:rPr>
              <w:t xml:space="preserve">See page 5 onward: </w:t>
            </w:r>
            <w:hyperlink r:id="rId11">
              <w:r>
                <w:rPr>
                  <w:rFonts w:ascii="Arial" w:eastAsia="Calibri" w:hAnsi="Arial" w:cs="Arial"/>
                  <w:color w:val="0563C1"/>
                  <w:sz w:val="24"/>
                  <w:szCs w:val="24"/>
                  <w:u w:val="single"/>
                  <w:lang w:val="en-GB"/>
                </w:rPr>
                <w:t>Subject specific vocabulary (aqa.org.uk)</w:t>
              </w:r>
            </w:hyperlink>
          </w:p>
        </w:tc>
      </w:tr>
      <w:bookmarkEnd w:id="0"/>
      <w:tr>
        <w:trPr>
          <w:trHeight w:val="420"/>
          <w:jc w:val="center"/>
        </w:trPr>
        <w:tc>
          <w:tcPr>
            <w:tcW w:w="138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30A0"/>
          </w:tcPr>
          <w:p>
            <w:pPr>
              <w:spacing w:line="276" w:lineRule="auto"/>
              <w:jc w:val="center"/>
              <w:rPr>
                <w:rFonts w:ascii="Arial" w:eastAsia="Arial" w:hAnsi="Arial" w:cs="Arial"/>
                <w:b/>
                <w:bCs/>
                <w:sz w:val="32"/>
                <w:szCs w:val="32"/>
              </w:rPr>
            </w:pPr>
            <w:r>
              <w:rPr>
                <w:rFonts w:ascii="Arial" w:eastAsia="Arial" w:hAnsi="Arial" w:cs="Arial"/>
                <w:b/>
                <w:bCs/>
                <w:color w:val="FFFFFF" w:themeColor="background1"/>
                <w:sz w:val="32"/>
                <w:szCs w:val="32"/>
              </w:rPr>
              <w:t>Year 11 Geography</w:t>
            </w:r>
          </w:p>
        </w:tc>
      </w:tr>
      <w:tr>
        <w:trPr>
          <w:trHeight w:val="420"/>
          <w:jc w:val="center"/>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6: The Changing Economic World</w:t>
            </w: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t xml:space="preserve">Unit 7: </w:t>
            </w:r>
            <w:r>
              <w:rPr>
                <w:rFonts w:ascii="Arial" w:eastAsia="Yu Mincho" w:hAnsi="Arial" w:cs="Arial"/>
                <w:b/>
                <w:bCs/>
                <w:color w:val="FFFFFF" w:themeColor="background1"/>
                <w:sz w:val="24"/>
                <w:szCs w:val="24"/>
                <w:lang w:val="en-GB"/>
              </w:rPr>
              <w:t>Coastal Landscapes of the UK</w:t>
            </w:r>
          </w:p>
        </w:tc>
      </w:tr>
      <w:tr>
        <w:trPr>
          <w:trHeight w:val="975"/>
          <w:jc w:val="center"/>
        </w:trPr>
        <w:tc>
          <w:tcPr>
            <w:tcW w:w="6941" w:type="dxa"/>
            <w:tcBorders>
              <w:top w:val="single" w:sz="8" w:space="0" w:color="auto"/>
              <w:left w:val="single" w:sz="8" w:space="0" w:color="auto"/>
              <w:bottom w:val="single" w:sz="8" w:space="0" w:color="auto"/>
              <w:right w:val="single" w:sz="8" w:space="0" w:color="auto"/>
            </w:tcBorders>
          </w:tcPr>
          <w:p>
            <w:pPr>
              <w:spacing w:line="257" w:lineRule="auto"/>
              <w:jc w:val="both"/>
              <w:rPr>
                <w:rFonts w:ascii="Arial" w:eastAsia="Times New Roman" w:hAnsi="Arial" w:cs="Arial"/>
              </w:rPr>
            </w:pPr>
            <w:r>
              <w:rPr>
                <w:rFonts w:ascii="Arial" w:eastAsia="Times New Roman" w:hAnsi="Arial" w:cs="Arial"/>
              </w:rPr>
              <w:lastRenderedPageBreak/>
              <w:t>There are global variations in economic development and quality of life. Various strategies exist for reducing the global</w:t>
            </w:r>
          </w:p>
          <w:p>
            <w:pPr>
              <w:spacing w:line="257" w:lineRule="auto"/>
              <w:jc w:val="both"/>
              <w:rPr>
                <w:rFonts w:ascii="Arial" w:eastAsia="Times New Roman" w:hAnsi="Arial" w:cs="Arial"/>
              </w:rPr>
            </w:pPr>
            <w:r>
              <w:rPr>
                <w:rFonts w:ascii="Arial" w:eastAsia="Times New Roman" w:hAnsi="Arial" w:cs="Arial"/>
              </w:rPr>
              <w:t>development gap. Some LICs and NEEs are experiencing rapid</w:t>
            </w:r>
          </w:p>
          <w:p>
            <w:pPr>
              <w:spacing w:line="257" w:lineRule="auto"/>
              <w:jc w:val="both"/>
              <w:rPr>
                <w:rFonts w:ascii="Arial" w:eastAsia="Times New Roman" w:hAnsi="Arial" w:cs="Arial"/>
              </w:rPr>
            </w:pPr>
            <w:r>
              <w:rPr>
                <w:rFonts w:ascii="Arial" w:eastAsia="Times New Roman" w:hAnsi="Arial" w:cs="Arial"/>
              </w:rPr>
              <w:t>economic development which leads to</w:t>
            </w:r>
          </w:p>
          <w:p>
            <w:pPr>
              <w:spacing w:line="257" w:lineRule="auto"/>
              <w:jc w:val="both"/>
              <w:rPr>
                <w:rFonts w:ascii="Arial" w:eastAsia="Times New Roman" w:hAnsi="Arial" w:cs="Arial"/>
              </w:rPr>
            </w:pPr>
            <w:r>
              <w:rPr>
                <w:rFonts w:ascii="Arial" w:eastAsia="Times New Roman" w:hAnsi="Arial" w:cs="Arial"/>
              </w:rPr>
              <w:t>significant social, environmental and cultural</w:t>
            </w:r>
          </w:p>
          <w:p>
            <w:pPr>
              <w:spacing w:line="257" w:lineRule="auto"/>
              <w:jc w:val="both"/>
              <w:rPr>
                <w:rFonts w:ascii="Arial" w:eastAsia="Times New Roman" w:hAnsi="Arial" w:cs="Arial"/>
              </w:rPr>
            </w:pPr>
            <w:r>
              <w:rPr>
                <w:rFonts w:ascii="Arial" w:eastAsia="Times New Roman" w:hAnsi="Arial" w:cs="Arial"/>
              </w:rPr>
              <w:t>change. Major changes in the economy of the UK have affected, and will continue to affect, employment patterns and regional growth.</w:t>
            </w:r>
          </w:p>
          <w:p>
            <w:pPr>
              <w:rPr>
                <w:rStyle w:val="normaltextrun"/>
                <w:rFonts w:ascii="Arial" w:hAnsi="Arial" w:cs="Arial"/>
                <w:b/>
                <w:bCs/>
                <w:color w:val="000000"/>
                <w:u w:val="single"/>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spacing w:line="257" w:lineRule="auto"/>
              <w:rPr>
                <w:rFonts w:ascii="Arial" w:eastAsiaTheme="minorEastAsia" w:hAnsi="Arial" w:cs="Arial"/>
                <w:b/>
              </w:rPr>
            </w:pPr>
            <w:r>
              <w:rPr>
                <w:rFonts w:ascii="Arial" w:eastAsiaTheme="minorEastAsia" w:hAnsi="Arial" w:cs="Arial"/>
                <w:b/>
                <w:color w:val="7030A0"/>
              </w:rPr>
              <w:t xml:space="preserve">See page 21 onward: </w:t>
            </w:r>
            <w:hyperlink r:id="rId12">
              <w:r>
                <w:rPr>
                  <w:rFonts w:ascii="Arial" w:eastAsia="Calibri" w:hAnsi="Arial" w:cs="Arial"/>
                  <w:color w:val="0563C1"/>
                  <w:sz w:val="24"/>
                  <w:szCs w:val="24"/>
                  <w:u w:val="single"/>
                  <w:lang w:val="en-GB"/>
                </w:rPr>
                <w:t>Subject specific vocabulary (aqa.org.uk)</w:t>
              </w:r>
            </w:hyperlink>
          </w:p>
        </w:tc>
        <w:tc>
          <w:tcPr>
            <w:tcW w:w="6941" w:type="dxa"/>
            <w:tcBorders>
              <w:top w:val="single" w:sz="8" w:space="0" w:color="auto"/>
              <w:left w:val="single" w:sz="8" w:space="0" w:color="auto"/>
              <w:bottom w:val="single" w:sz="8" w:space="0" w:color="auto"/>
              <w:right w:val="single" w:sz="8" w:space="0" w:color="000000" w:themeColor="text1"/>
            </w:tcBorders>
          </w:tcPr>
          <w:p>
            <w:pPr>
              <w:spacing w:line="257" w:lineRule="auto"/>
              <w:jc w:val="both"/>
              <w:rPr>
                <w:rFonts w:ascii="Arial" w:eastAsia="Times New Roman" w:hAnsi="Arial" w:cs="Arial"/>
              </w:rPr>
            </w:pPr>
            <w:r>
              <w:rPr>
                <w:rFonts w:ascii="Arial" w:eastAsia="Times New Roman" w:hAnsi="Arial" w:cs="Arial"/>
              </w:rPr>
              <w:t>The coast is shaped by a number of physical processes. Distinctive coastal landforms are the result of rock type, structure and physical processes. Different management strategies can be used to protect coastlines from the effects of physical processes.</w:t>
            </w: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rPr>
                <w:rFonts w:ascii="Arial" w:eastAsia="Calibri" w:hAnsi="Arial" w:cs="Arial"/>
                <w:color w:val="0563C1"/>
                <w:sz w:val="24"/>
                <w:szCs w:val="24"/>
                <w:u w:val="single"/>
                <w:lang w:val="en-GB"/>
              </w:rPr>
            </w:pPr>
            <w:r>
              <w:rPr>
                <w:rFonts w:ascii="Arial" w:eastAsiaTheme="minorEastAsia" w:hAnsi="Arial" w:cs="Arial"/>
                <w:b/>
                <w:color w:val="7030A0"/>
              </w:rPr>
              <w:t xml:space="preserve">See page 10 onward: </w:t>
            </w:r>
            <w:hyperlink r:id="rId13">
              <w:r>
                <w:rPr>
                  <w:rFonts w:ascii="Arial" w:eastAsia="Calibri" w:hAnsi="Arial" w:cs="Arial"/>
                  <w:color w:val="0563C1"/>
                  <w:sz w:val="24"/>
                  <w:szCs w:val="24"/>
                  <w:u w:val="single"/>
                  <w:lang w:val="en-GB"/>
                </w:rPr>
                <w:t>Subject specific vocabulary (aqa.org.uk)</w:t>
              </w:r>
            </w:hyperlink>
          </w:p>
          <w:p>
            <w:pPr>
              <w:rPr>
                <w:rFonts w:ascii="Arial" w:eastAsia="Arial" w:hAnsi="Arial" w:cs="Arial"/>
                <w:b/>
                <w:bCs/>
                <w:color w:val="000000" w:themeColor="text1"/>
              </w:rPr>
            </w:pPr>
            <w:bookmarkStart w:id="2" w:name="_GoBack"/>
            <w:bookmarkEnd w:id="2"/>
          </w:p>
        </w:tc>
      </w:tr>
      <w:tr>
        <w:trPr>
          <w:trHeight w:val="420"/>
          <w:jc w:val="center"/>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8: The Challenge of Resource Management</w:t>
            </w: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t>Unit 9: Issue Evaluation</w:t>
            </w:r>
          </w:p>
        </w:tc>
      </w:tr>
      <w:tr>
        <w:trPr>
          <w:trHeight w:val="975"/>
          <w:jc w:val="center"/>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pStyle w:val="paragraph"/>
              <w:spacing w:before="0" w:beforeAutospacing="0" w:after="0" w:afterAutospacing="0"/>
              <w:textAlignment w:val="baseline"/>
              <w:rPr>
                <w:rFonts w:ascii="Arial" w:hAnsi="Arial" w:cs="Arial"/>
                <w:sz w:val="22"/>
                <w:szCs w:val="22"/>
                <w:lang w:eastAsia="en-US"/>
              </w:rPr>
            </w:pPr>
            <w:r>
              <w:rPr>
                <w:rFonts w:ascii="Arial" w:hAnsi="Arial" w:cs="Arial"/>
                <w:sz w:val="22"/>
                <w:szCs w:val="22"/>
                <w:lang w:eastAsia="en-US"/>
              </w:rPr>
              <w:t>Food, water and energy are fundamental to human development. The changing demand and provision of resources in the UK create opportunities and challenges. Demand for food resources is rising globally but supply can be insecure, which may lead to conflict. Different strategies can be used to increase food supply.</w:t>
            </w:r>
          </w:p>
          <w:p>
            <w:pPr>
              <w:pStyle w:val="paragraph"/>
              <w:spacing w:before="0" w:beforeAutospacing="0" w:after="0" w:afterAutospacing="0"/>
              <w:textAlignment w:val="baseline"/>
              <w:rPr>
                <w:rFonts w:ascii="Arial" w:eastAsia="Arial" w:hAnsi="Arial" w:cs="Arial"/>
                <w:b/>
                <w:bCs/>
                <w:color w:val="000000" w:themeColor="text1"/>
                <w:sz w:val="22"/>
                <w:szCs w:val="22"/>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pStyle w:val="paragraph"/>
              <w:spacing w:before="0" w:beforeAutospacing="0" w:after="0" w:afterAutospacing="0"/>
              <w:textAlignment w:val="baseline"/>
              <w:rPr>
                <w:rFonts w:ascii="Arial" w:eastAsia="Arial" w:hAnsi="Arial" w:cs="Arial"/>
                <w:b/>
                <w:bCs/>
                <w:color w:val="7030A0"/>
                <w:sz w:val="22"/>
                <w:szCs w:val="22"/>
              </w:rPr>
            </w:pPr>
            <w:r>
              <w:rPr>
                <w:rFonts w:ascii="Arial" w:eastAsia="Arial" w:hAnsi="Arial" w:cs="Arial"/>
                <w:b/>
                <w:bCs/>
                <w:color w:val="7030A0"/>
                <w:sz w:val="22"/>
                <w:szCs w:val="22"/>
              </w:rPr>
              <w:t xml:space="preserve">See page 24 onward: </w:t>
            </w:r>
            <w:hyperlink r:id="rId14">
              <w:r>
                <w:rPr>
                  <w:rFonts w:ascii="Arial" w:eastAsia="Calibri" w:hAnsi="Arial" w:cs="Arial"/>
                  <w:color w:val="0563C1"/>
                  <w:u w:val="single"/>
                  <w:lang w:eastAsia="en-US"/>
                </w:rPr>
                <w:t>Subject specific vocabulary (aqa.org.uk)</w:t>
              </w:r>
            </w:hyperlink>
          </w:p>
          <w:p>
            <w:pPr>
              <w:pStyle w:val="paragraph"/>
              <w:spacing w:before="0" w:beforeAutospacing="0" w:after="0" w:afterAutospacing="0"/>
              <w:textAlignment w:val="baseline"/>
              <w:rPr>
                <w:rFonts w:ascii="Arial" w:eastAsia="Arial" w:hAnsi="Arial" w:cs="Arial"/>
                <w:b/>
                <w:bCs/>
                <w:color w:val="000000" w:themeColor="text1"/>
                <w:sz w:val="22"/>
                <w:szCs w:val="22"/>
              </w:rPr>
            </w:pP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76" w:lineRule="auto"/>
              <w:jc w:val="both"/>
              <w:rPr>
                <w:rFonts w:ascii="Arial" w:eastAsia="Arial" w:hAnsi="Arial" w:cs="Arial"/>
                <w:b/>
                <w:bCs/>
                <w:color w:val="000000" w:themeColor="text1"/>
              </w:rPr>
            </w:pPr>
            <w:r>
              <w:rPr>
                <w:rFonts w:ascii="Arial" w:eastAsia="Times New Roman" w:hAnsi="Arial" w:cs="Arial"/>
              </w:rPr>
              <w:t>This unit contributes a critical thinking and problem-solving element to the assessment structure. The assessment will provide students with the opportunity to demonstrate geographical skills and applied knowledge and understanding by looking at a particular issue(s) derived from the specification using secondary sources. A resource booklet will be available twelve weeks before the date of the exam so that students have the opportunity to work through the resources, enabling them to become familiar with the material.</w:t>
            </w:r>
          </w:p>
          <w:p>
            <w:pPr>
              <w:rPr>
                <w:rStyle w:val="normaltextrun"/>
                <w:rFonts w:ascii="Arial" w:hAnsi="Arial" w:cs="Arial"/>
                <w:b/>
                <w:bCs/>
                <w:color w:val="000000"/>
                <w:u w:val="single"/>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spacing w:line="257" w:lineRule="auto"/>
              <w:rPr>
                <w:rFonts w:ascii="Arial" w:eastAsia="Calibri" w:hAnsi="Arial" w:cs="Arial"/>
                <w:color w:val="0563C1"/>
                <w:sz w:val="24"/>
                <w:szCs w:val="24"/>
                <w:u w:val="single"/>
                <w:lang w:val="en-GB"/>
              </w:rPr>
            </w:pPr>
            <w:r>
              <w:rPr>
                <w:rFonts w:ascii="Arial" w:eastAsia="Trebuchet MS" w:hAnsi="Arial" w:cs="Arial"/>
                <w:b/>
                <w:color w:val="7030A0"/>
              </w:rPr>
              <w:t xml:space="preserve">See page 1 onward though this depends on the topic given each March: </w:t>
            </w:r>
            <w:hyperlink r:id="rId15">
              <w:r>
                <w:rPr>
                  <w:rFonts w:ascii="Arial" w:eastAsia="Calibri" w:hAnsi="Arial" w:cs="Arial"/>
                  <w:color w:val="0563C1"/>
                  <w:sz w:val="24"/>
                  <w:szCs w:val="24"/>
                  <w:u w:val="single"/>
                  <w:lang w:val="en-GB"/>
                </w:rPr>
                <w:t>Subject specific vocabulary (aqa.org.uk)</w:t>
              </w:r>
            </w:hyperlink>
          </w:p>
          <w:p>
            <w:pPr>
              <w:spacing w:line="257" w:lineRule="auto"/>
              <w:rPr>
                <w:rFonts w:ascii="Arial" w:hAnsi="Arial" w:cs="Arial"/>
                <w:b/>
              </w:rPr>
            </w:pPr>
          </w:p>
        </w:tc>
      </w:tr>
      <w:bookmarkEnd w:id="1"/>
    </w:tbl>
    <w:p>
      <w:pPr>
        <w:rPr>
          <w:rFonts w:ascii="Arial" w:hAnsi="Arial" w:cs="Arial"/>
        </w:rPr>
      </w:pPr>
    </w:p>
    <w:sectPr>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HenVX2cHOZdH1r" id="d7/M0XFI"/>
  </int:Manifest>
  <int:Observations>
    <int:Content id="d7/M0XFI">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5DA95-6ECF-4558-8BB0-DDCA6D2B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style>
  <w:style w:type="character" w:customStyle="1" w:styleId="eop">
    <w:name w:val="eop"/>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1459">
      <w:bodyDiv w:val="1"/>
      <w:marLeft w:val="0"/>
      <w:marRight w:val="0"/>
      <w:marTop w:val="0"/>
      <w:marBottom w:val="0"/>
      <w:divBdr>
        <w:top w:val="none" w:sz="0" w:space="0" w:color="auto"/>
        <w:left w:val="none" w:sz="0" w:space="0" w:color="auto"/>
        <w:bottom w:val="none" w:sz="0" w:space="0" w:color="auto"/>
        <w:right w:val="none" w:sz="0" w:space="0" w:color="auto"/>
      </w:divBdr>
      <w:divsChild>
        <w:div w:id="371662149">
          <w:marLeft w:val="0"/>
          <w:marRight w:val="0"/>
          <w:marTop w:val="0"/>
          <w:marBottom w:val="0"/>
          <w:divBdr>
            <w:top w:val="none" w:sz="0" w:space="0" w:color="auto"/>
            <w:left w:val="none" w:sz="0" w:space="0" w:color="auto"/>
            <w:bottom w:val="none" w:sz="0" w:space="0" w:color="auto"/>
            <w:right w:val="none" w:sz="0" w:space="0" w:color="auto"/>
          </w:divBdr>
        </w:div>
        <w:div w:id="1679774110">
          <w:marLeft w:val="0"/>
          <w:marRight w:val="0"/>
          <w:marTop w:val="0"/>
          <w:marBottom w:val="0"/>
          <w:divBdr>
            <w:top w:val="none" w:sz="0" w:space="0" w:color="auto"/>
            <w:left w:val="none" w:sz="0" w:space="0" w:color="auto"/>
            <w:bottom w:val="none" w:sz="0" w:space="0" w:color="auto"/>
            <w:right w:val="none" w:sz="0" w:space="0" w:color="auto"/>
          </w:divBdr>
        </w:div>
        <w:div w:id="1163201178">
          <w:marLeft w:val="0"/>
          <w:marRight w:val="0"/>
          <w:marTop w:val="0"/>
          <w:marBottom w:val="0"/>
          <w:divBdr>
            <w:top w:val="none" w:sz="0" w:space="0" w:color="auto"/>
            <w:left w:val="none" w:sz="0" w:space="0" w:color="auto"/>
            <w:bottom w:val="none" w:sz="0" w:space="0" w:color="auto"/>
            <w:right w:val="none" w:sz="0" w:space="0" w:color="auto"/>
          </w:divBdr>
        </w:div>
        <w:div w:id="1086029396">
          <w:marLeft w:val="0"/>
          <w:marRight w:val="0"/>
          <w:marTop w:val="0"/>
          <w:marBottom w:val="0"/>
          <w:divBdr>
            <w:top w:val="none" w:sz="0" w:space="0" w:color="auto"/>
            <w:left w:val="none" w:sz="0" w:space="0" w:color="auto"/>
            <w:bottom w:val="none" w:sz="0" w:space="0" w:color="auto"/>
            <w:right w:val="none" w:sz="0" w:space="0" w:color="auto"/>
          </w:divBdr>
        </w:div>
      </w:divsChild>
    </w:div>
    <w:div w:id="650908814">
      <w:bodyDiv w:val="1"/>
      <w:marLeft w:val="0"/>
      <w:marRight w:val="0"/>
      <w:marTop w:val="0"/>
      <w:marBottom w:val="0"/>
      <w:divBdr>
        <w:top w:val="none" w:sz="0" w:space="0" w:color="auto"/>
        <w:left w:val="none" w:sz="0" w:space="0" w:color="auto"/>
        <w:bottom w:val="none" w:sz="0" w:space="0" w:color="auto"/>
        <w:right w:val="none" w:sz="0" w:space="0" w:color="auto"/>
      </w:divBdr>
      <w:divsChild>
        <w:div w:id="1097603424">
          <w:marLeft w:val="0"/>
          <w:marRight w:val="0"/>
          <w:marTop w:val="0"/>
          <w:marBottom w:val="0"/>
          <w:divBdr>
            <w:top w:val="none" w:sz="0" w:space="0" w:color="auto"/>
            <w:left w:val="none" w:sz="0" w:space="0" w:color="auto"/>
            <w:bottom w:val="none" w:sz="0" w:space="0" w:color="auto"/>
            <w:right w:val="none" w:sz="0" w:space="0" w:color="auto"/>
          </w:divBdr>
        </w:div>
        <w:div w:id="303850531">
          <w:marLeft w:val="0"/>
          <w:marRight w:val="0"/>
          <w:marTop w:val="0"/>
          <w:marBottom w:val="0"/>
          <w:divBdr>
            <w:top w:val="none" w:sz="0" w:space="0" w:color="auto"/>
            <w:left w:val="none" w:sz="0" w:space="0" w:color="auto"/>
            <w:bottom w:val="none" w:sz="0" w:space="0" w:color="auto"/>
            <w:right w:val="none" w:sz="0" w:space="0" w:color="auto"/>
          </w:divBdr>
        </w:div>
        <w:div w:id="777339042">
          <w:marLeft w:val="0"/>
          <w:marRight w:val="0"/>
          <w:marTop w:val="0"/>
          <w:marBottom w:val="0"/>
          <w:divBdr>
            <w:top w:val="none" w:sz="0" w:space="0" w:color="auto"/>
            <w:left w:val="none" w:sz="0" w:space="0" w:color="auto"/>
            <w:bottom w:val="none" w:sz="0" w:space="0" w:color="auto"/>
            <w:right w:val="none" w:sz="0" w:space="0" w:color="auto"/>
          </w:divBdr>
        </w:div>
        <w:div w:id="608896915">
          <w:marLeft w:val="0"/>
          <w:marRight w:val="0"/>
          <w:marTop w:val="0"/>
          <w:marBottom w:val="0"/>
          <w:divBdr>
            <w:top w:val="none" w:sz="0" w:space="0" w:color="auto"/>
            <w:left w:val="none" w:sz="0" w:space="0" w:color="auto"/>
            <w:bottom w:val="none" w:sz="0" w:space="0" w:color="auto"/>
            <w:right w:val="none" w:sz="0" w:space="0" w:color="auto"/>
          </w:divBdr>
        </w:div>
      </w:divsChild>
    </w:div>
    <w:div w:id="838159044">
      <w:bodyDiv w:val="1"/>
      <w:marLeft w:val="0"/>
      <w:marRight w:val="0"/>
      <w:marTop w:val="0"/>
      <w:marBottom w:val="0"/>
      <w:divBdr>
        <w:top w:val="none" w:sz="0" w:space="0" w:color="auto"/>
        <w:left w:val="none" w:sz="0" w:space="0" w:color="auto"/>
        <w:bottom w:val="none" w:sz="0" w:space="0" w:color="auto"/>
        <w:right w:val="none" w:sz="0" w:space="0" w:color="auto"/>
      </w:divBdr>
      <w:divsChild>
        <w:div w:id="689071306">
          <w:marLeft w:val="0"/>
          <w:marRight w:val="0"/>
          <w:marTop w:val="0"/>
          <w:marBottom w:val="0"/>
          <w:divBdr>
            <w:top w:val="none" w:sz="0" w:space="0" w:color="auto"/>
            <w:left w:val="none" w:sz="0" w:space="0" w:color="auto"/>
            <w:bottom w:val="none" w:sz="0" w:space="0" w:color="auto"/>
            <w:right w:val="none" w:sz="0" w:space="0" w:color="auto"/>
          </w:divBdr>
        </w:div>
        <w:div w:id="1064723848">
          <w:marLeft w:val="0"/>
          <w:marRight w:val="0"/>
          <w:marTop w:val="0"/>
          <w:marBottom w:val="0"/>
          <w:divBdr>
            <w:top w:val="none" w:sz="0" w:space="0" w:color="auto"/>
            <w:left w:val="none" w:sz="0" w:space="0" w:color="auto"/>
            <w:bottom w:val="none" w:sz="0" w:space="0" w:color="auto"/>
            <w:right w:val="none" w:sz="0" w:space="0" w:color="auto"/>
          </w:divBdr>
        </w:div>
        <w:div w:id="653876521">
          <w:marLeft w:val="0"/>
          <w:marRight w:val="0"/>
          <w:marTop w:val="0"/>
          <w:marBottom w:val="0"/>
          <w:divBdr>
            <w:top w:val="none" w:sz="0" w:space="0" w:color="auto"/>
            <w:left w:val="none" w:sz="0" w:space="0" w:color="auto"/>
            <w:bottom w:val="none" w:sz="0" w:space="0" w:color="auto"/>
            <w:right w:val="none" w:sz="0" w:space="0" w:color="auto"/>
          </w:divBdr>
        </w:div>
        <w:div w:id="253710855">
          <w:marLeft w:val="0"/>
          <w:marRight w:val="0"/>
          <w:marTop w:val="0"/>
          <w:marBottom w:val="0"/>
          <w:divBdr>
            <w:top w:val="none" w:sz="0" w:space="0" w:color="auto"/>
            <w:left w:val="none" w:sz="0" w:space="0" w:color="auto"/>
            <w:bottom w:val="none" w:sz="0" w:space="0" w:color="auto"/>
            <w:right w:val="none" w:sz="0" w:space="0" w:color="auto"/>
          </w:divBdr>
        </w:div>
        <w:div w:id="2023119488">
          <w:marLeft w:val="0"/>
          <w:marRight w:val="0"/>
          <w:marTop w:val="0"/>
          <w:marBottom w:val="0"/>
          <w:divBdr>
            <w:top w:val="none" w:sz="0" w:space="0" w:color="auto"/>
            <w:left w:val="none" w:sz="0" w:space="0" w:color="auto"/>
            <w:bottom w:val="none" w:sz="0" w:space="0" w:color="auto"/>
            <w:right w:val="none" w:sz="0" w:space="0" w:color="auto"/>
          </w:divBdr>
        </w:div>
        <w:div w:id="284847402">
          <w:marLeft w:val="0"/>
          <w:marRight w:val="0"/>
          <w:marTop w:val="0"/>
          <w:marBottom w:val="0"/>
          <w:divBdr>
            <w:top w:val="none" w:sz="0" w:space="0" w:color="auto"/>
            <w:left w:val="none" w:sz="0" w:space="0" w:color="auto"/>
            <w:bottom w:val="none" w:sz="0" w:space="0" w:color="auto"/>
            <w:right w:val="none" w:sz="0" w:space="0" w:color="auto"/>
          </w:divBdr>
        </w:div>
        <w:div w:id="1589555">
          <w:marLeft w:val="0"/>
          <w:marRight w:val="0"/>
          <w:marTop w:val="0"/>
          <w:marBottom w:val="0"/>
          <w:divBdr>
            <w:top w:val="none" w:sz="0" w:space="0" w:color="auto"/>
            <w:left w:val="none" w:sz="0" w:space="0" w:color="auto"/>
            <w:bottom w:val="none" w:sz="0" w:space="0" w:color="auto"/>
            <w:right w:val="none" w:sz="0" w:space="0" w:color="auto"/>
          </w:divBdr>
        </w:div>
        <w:div w:id="1446269214">
          <w:marLeft w:val="0"/>
          <w:marRight w:val="0"/>
          <w:marTop w:val="0"/>
          <w:marBottom w:val="0"/>
          <w:divBdr>
            <w:top w:val="none" w:sz="0" w:space="0" w:color="auto"/>
            <w:left w:val="none" w:sz="0" w:space="0" w:color="auto"/>
            <w:bottom w:val="none" w:sz="0" w:space="0" w:color="auto"/>
            <w:right w:val="none" w:sz="0" w:space="0" w:color="auto"/>
          </w:divBdr>
        </w:div>
        <w:div w:id="330842394">
          <w:marLeft w:val="0"/>
          <w:marRight w:val="0"/>
          <w:marTop w:val="0"/>
          <w:marBottom w:val="0"/>
          <w:divBdr>
            <w:top w:val="none" w:sz="0" w:space="0" w:color="auto"/>
            <w:left w:val="none" w:sz="0" w:space="0" w:color="auto"/>
            <w:bottom w:val="none" w:sz="0" w:space="0" w:color="auto"/>
            <w:right w:val="none" w:sz="0" w:space="0" w:color="auto"/>
          </w:divBdr>
        </w:div>
        <w:div w:id="636573050">
          <w:marLeft w:val="0"/>
          <w:marRight w:val="0"/>
          <w:marTop w:val="0"/>
          <w:marBottom w:val="0"/>
          <w:divBdr>
            <w:top w:val="none" w:sz="0" w:space="0" w:color="auto"/>
            <w:left w:val="none" w:sz="0" w:space="0" w:color="auto"/>
            <w:bottom w:val="none" w:sz="0" w:space="0" w:color="auto"/>
            <w:right w:val="none" w:sz="0" w:space="0" w:color="auto"/>
          </w:divBdr>
        </w:div>
        <w:div w:id="1573076264">
          <w:marLeft w:val="0"/>
          <w:marRight w:val="0"/>
          <w:marTop w:val="0"/>
          <w:marBottom w:val="0"/>
          <w:divBdr>
            <w:top w:val="none" w:sz="0" w:space="0" w:color="auto"/>
            <w:left w:val="none" w:sz="0" w:space="0" w:color="auto"/>
            <w:bottom w:val="none" w:sz="0" w:space="0" w:color="auto"/>
            <w:right w:val="none" w:sz="0" w:space="0" w:color="auto"/>
          </w:divBdr>
        </w:div>
      </w:divsChild>
    </w:div>
    <w:div w:id="2037778649">
      <w:bodyDiv w:val="1"/>
      <w:marLeft w:val="0"/>
      <w:marRight w:val="0"/>
      <w:marTop w:val="0"/>
      <w:marBottom w:val="0"/>
      <w:divBdr>
        <w:top w:val="none" w:sz="0" w:space="0" w:color="auto"/>
        <w:left w:val="none" w:sz="0" w:space="0" w:color="auto"/>
        <w:bottom w:val="none" w:sz="0" w:space="0" w:color="auto"/>
        <w:right w:val="none" w:sz="0" w:space="0" w:color="auto"/>
      </w:divBdr>
      <w:divsChild>
        <w:div w:id="1733045769">
          <w:marLeft w:val="0"/>
          <w:marRight w:val="0"/>
          <w:marTop w:val="0"/>
          <w:marBottom w:val="0"/>
          <w:divBdr>
            <w:top w:val="none" w:sz="0" w:space="0" w:color="auto"/>
            <w:left w:val="none" w:sz="0" w:space="0" w:color="auto"/>
            <w:bottom w:val="none" w:sz="0" w:space="0" w:color="auto"/>
            <w:right w:val="none" w:sz="0" w:space="0" w:color="auto"/>
          </w:divBdr>
        </w:div>
        <w:div w:id="521631880">
          <w:marLeft w:val="0"/>
          <w:marRight w:val="0"/>
          <w:marTop w:val="0"/>
          <w:marBottom w:val="0"/>
          <w:divBdr>
            <w:top w:val="none" w:sz="0" w:space="0" w:color="auto"/>
            <w:left w:val="none" w:sz="0" w:space="0" w:color="auto"/>
            <w:bottom w:val="none" w:sz="0" w:space="0" w:color="auto"/>
            <w:right w:val="none" w:sz="0" w:space="0" w:color="auto"/>
          </w:divBdr>
        </w:div>
        <w:div w:id="612906369">
          <w:marLeft w:val="0"/>
          <w:marRight w:val="0"/>
          <w:marTop w:val="0"/>
          <w:marBottom w:val="0"/>
          <w:divBdr>
            <w:top w:val="none" w:sz="0" w:space="0" w:color="auto"/>
            <w:left w:val="none" w:sz="0" w:space="0" w:color="auto"/>
            <w:bottom w:val="none" w:sz="0" w:space="0" w:color="auto"/>
            <w:right w:val="none" w:sz="0" w:space="0" w:color="auto"/>
          </w:divBdr>
        </w:div>
        <w:div w:id="563836738">
          <w:marLeft w:val="0"/>
          <w:marRight w:val="0"/>
          <w:marTop w:val="0"/>
          <w:marBottom w:val="0"/>
          <w:divBdr>
            <w:top w:val="none" w:sz="0" w:space="0" w:color="auto"/>
            <w:left w:val="none" w:sz="0" w:space="0" w:color="auto"/>
            <w:bottom w:val="none" w:sz="0" w:space="0" w:color="auto"/>
            <w:right w:val="none" w:sz="0" w:space="0" w:color="auto"/>
          </w:divBdr>
        </w:div>
        <w:div w:id="1458333971">
          <w:marLeft w:val="0"/>
          <w:marRight w:val="0"/>
          <w:marTop w:val="0"/>
          <w:marBottom w:val="0"/>
          <w:divBdr>
            <w:top w:val="none" w:sz="0" w:space="0" w:color="auto"/>
            <w:left w:val="none" w:sz="0" w:space="0" w:color="auto"/>
            <w:bottom w:val="none" w:sz="0" w:space="0" w:color="auto"/>
            <w:right w:val="none" w:sz="0" w:space="0" w:color="auto"/>
          </w:divBdr>
        </w:div>
        <w:div w:id="764807730">
          <w:marLeft w:val="0"/>
          <w:marRight w:val="0"/>
          <w:marTop w:val="0"/>
          <w:marBottom w:val="0"/>
          <w:divBdr>
            <w:top w:val="none" w:sz="0" w:space="0" w:color="auto"/>
            <w:left w:val="none" w:sz="0" w:space="0" w:color="auto"/>
            <w:bottom w:val="none" w:sz="0" w:space="0" w:color="auto"/>
            <w:right w:val="none" w:sz="0" w:space="0" w:color="auto"/>
          </w:divBdr>
        </w:div>
        <w:div w:id="856042280">
          <w:marLeft w:val="0"/>
          <w:marRight w:val="0"/>
          <w:marTop w:val="0"/>
          <w:marBottom w:val="0"/>
          <w:divBdr>
            <w:top w:val="none" w:sz="0" w:space="0" w:color="auto"/>
            <w:left w:val="none" w:sz="0" w:space="0" w:color="auto"/>
            <w:bottom w:val="none" w:sz="0" w:space="0" w:color="auto"/>
            <w:right w:val="none" w:sz="0" w:space="0" w:color="auto"/>
          </w:divBdr>
        </w:div>
        <w:div w:id="1160773847">
          <w:marLeft w:val="0"/>
          <w:marRight w:val="0"/>
          <w:marTop w:val="0"/>
          <w:marBottom w:val="0"/>
          <w:divBdr>
            <w:top w:val="none" w:sz="0" w:space="0" w:color="auto"/>
            <w:left w:val="none" w:sz="0" w:space="0" w:color="auto"/>
            <w:bottom w:val="none" w:sz="0" w:space="0" w:color="auto"/>
            <w:right w:val="none" w:sz="0" w:space="0" w:color="auto"/>
          </w:divBdr>
        </w:div>
        <w:div w:id="1305280554">
          <w:marLeft w:val="0"/>
          <w:marRight w:val="0"/>
          <w:marTop w:val="0"/>
          <w:marBottom w:val="0"/>
          <w:divBdr>
            <w:top w:val="none" w:sz="0" w:space="0" w:color="auto"/>
            <w:left w:val="none" w:sz="0" w:space="0" w:color="auto"/>
            <w:bottom w:val="none" w:sz="0" w:space="0" w:color="auto"/>
            <w:right w:val="none" w:sz="0" w:space="0" w:color="auto"/>
          </w:divBdr>
        </w:div>
        <w:div w:id="1075516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tore.aqa.org.uk/resources/geography/AQA-8035-SSV.PDF" TargetMode="External"/><Relationship Id="rId13" Type="http://schemas.openxmlformats.org/officeDocument/2006/relationships/hyperlink" Target="https://filestore.aqa.org.uk/resources/geography/AQA-8035-SSV.PDF"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filestore.aqa.org.uk/resources/geography/AQA-8035-SSV.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lestore.aqa.org.uk/resources/geography/AQA-8035-SSV.PDF" TargetMode="External"/><Relationship Id="rId5" Type="http://schemas.openxmlformats.org/officeDocument/2006/relationships/settings" Target="settings.xml"/><Relationship Id="rId15" Type="http://schemas.openxmlformats.org/officeDocument/2006/relationships/hyperlink" Target="https://filestore.aqa.org.uk/resources/geography/AQA-8035-SSV.PDF" TargetMode="External"/><Relationship Id="rId10" Type="http://schemas.openxmlformats.org/officeDocument/2006/relationships/hyperlink" Target="https://filestore.aqa.org.uk/resources/geography/AQA-8035-SSV.PDF" TargetMode="External"/><Relationship Id="rId4" Type="http://schemas.openxmlformats.org/officeDocument/2006/relationships/styles" Target="styles.xml"/><Relationship Id="rId9" Type="http://schemas.openxmlformats.org/officeDocument/2006/relationships/hyperlink" Target="https://filestore.aqa.org.uk/resources/geography/AQA-8035-SSV.PDF" TargetMode="External"/><Relationship Id="rId14" Type="http://schemas.openxmlformats.org/officeDocument/2006/relationships/hyperlink" Target="https://filestore.aqa.org.uk/resources/geography/AQA-8035-SSV.PDF" TargetMode="External"/><Relationship Id="R82b65b5c6a6b43c7"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2B834D2C31B146BBAD3FA17DD9D2A2" ma:contentTypeVersion="17" ma:contentTypeDescription="Create a new document." ma:contentTypeScope="" ma:versionID="2a8d1b3b30309db7cabb13e6273b7e45">
  <xsd:schema xmlns:xsd="http://www.w3.org/2001/XMLSchema" xmlns:xs="http://www.w3.org/2001/XMLSchema" xmlns:p="http://schemas.microsoft.com/office/2006/metadata/properties" xmlns:ns2="cfaa4e22-5312-4f2c-90b6-57c40e0e9972" xmlns:ns3="cb6e2b45-f6ec-45e8-b68d-d27008072ec5" targetNamespace="http://schemas.microsoft.com/office/2006/metadata/properties" ma:root="true" ma:fieldsID="5eb40ab04504600cd48d850c3c43054d" ns2:_="" ns3:_="">
    <xsd:import namespace="cfaa4e22-5312-4f2c-90b6-57c40e0e9972"/>
    <xsd:import namespace="cb6e2b45-f6ec-45e8-b68d-d27008072ec5"/>
    <xsd:element name="properties">
      <xsd:complexType>
        <xsd:sequence>
          <xsd:element name="documentManagement">
            <xsd:complexType>
              <xsd:all>
                <xsd:element ref="ns2:g40d6b5d106a4c6291c4920d335310eb"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a4e22-5312-4f2c-90b6-57c40e0e9972" elementFormDefault="qualified">
    <xsd:import namespace="http://schemas.microsoft.com/office/2006/documentManagement/types"/>
    <xsd:import namespace="http://schemas.microsoft.com/office/infopath/2007/PartnerControls"/>
    <xsd:element name="g40d6b5d106a4c6291c4920d335310eb" ma:index="9" nillable="true" ma:taxonomy="true" ma:internalName="g40d6b5d106a4c6291c4920d335310eb" ma:taxonomyFieldName="Staff_x0020_Category" ma:displayName="Staff Category" ma:default="" ma:fieldId="{040d6b5d-106a-4c62-91c4-920d335310eb}" ma:sspId="193cdc2e-fdc8-4ab6-8527-fb66fff71ce8" ma:termSetId="4cbd657e-e5bd-4bfd-8a2d-05a0ed08cf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aad43aa-a56c-4c89-afdd-1b87e10dc627}" ma:internalName="TaxCatchAll" ma:showField="CatchAllData" ma:web="cfaa4e22-5312-4f2c-90b6-57c40e0e9972">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e2b45-f6ec-45e8-b68d-d27008072ec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3cdc2e-fdc8-4ab6-8527-fb66fff71ce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alIdentificationData xmlns="cfaa4e22-5312-4f2c-90b6-57c40e0e9972" xsi:nil="true"/>
    <TaxCatchAll xmlns="cfaa4e22-5312-4f2c-90b6-57c40e0e9972" xsi:nil="true"/>
    <SharedWithUsers xmlns="cfaa4e22-5312-4f2c-90b6-57c40e0e9972">
      <UserInfo>
        <DisplayName>Juliette Sukoco</DisplayName>
        <AccountId>33</AccountId>
        <AccountType/>
      </UserInfo>
      <UserInfo>
        <DisplayName>Shevlyn Byroo</DisplayName>
        <AccountId>27</AccountId>
        <AccountType/>
      </UserInfo>
    </SharedWithUsers>
    <lcf76f155ced4ddcb4097134ff3c332f xmlns="cb6e2b45-f6ec-45e8-b68d-d27008072ec5">
      <Terms xmlns="http://schemas.microsoft.com/office/infopath/2007/PartnerControls"/>
    </lcf76f155ced4ddcb4097134ff3c332f>
    <g40d6b5d106a4c6291c4920d335310eb xmlns="cfaa4e22-5312-4f2c-90b6-57c40e0e9972">
      <Terms xmlns="http://schemas.microsoft.com/office/infopath/2007/PartnerControls"/>
    </g40d6b5d106a4c6291c4920d335310eb>
  </documentManagement>
</p:properties>
</file>

<file path=customXml/itemProps1.xml><?xml version="1.0" encoding="utf-8"?>
<ds:datastoreItem xmlns:ds="http://schemas.openxmlformats.org/officeDocument/2006/customXml" ds:itemID="{9416BFA3-A679-42D5-B2E3-5F69DA1AD797}"/>
</file>

<file path=customXml/itemProps2.xml><?xml version="1.0" encoding="utf-8"?>
<ds:datastoreItem xmlns:ds="http://schemas.openxmlformats.org/officeDocument/2006/customXml" ds:itemID="{99EC0DA7-358C-4D4C-8CA5-93744B1CF673}">
  <ds:schemaRefs>
    <ds:schemaRef ds:uri="http://schemas.microsoft.com/sharepoint/v3/contenttype/forms"/>
  </ds:schemaRefs>
</ds:datastoreItem>
</file>

<file path=customXml/itemProps3.xml><?xml version="1.0" encoding="utf-8"?>
<ds:datastoreItem xmlns:ds="http://schemas.openxmlformats.org/officeDocument/2006/customXml" ds:itemID="{20B0577D-4224-4B36-B107-CF9CCB7DC965}">
  <ds:schemaRefs>
    <ds:schemaRef ds:uri="http://purl.org/dc/terms/"/>
    <ds:schemaRef ds:uri="http://schemas.microsoft.com/office/infopath/2007/PartnerControls"/>
    <ds:schemaRef ds:uri="http://schemas.microsoft.com/office/2006/documentManagement/types"/>
    <ds:schemaRef ds:uri="aece9a07-87c3-4813-9924-e42792df4189"/>
    <ds:schemaRef ds:uri="http://purl.org/dc/elements/1.1/"/>
    <ds:schemaRef ds:uri="http://schemas.microsoft.com/office/2006/metadata/properties"/>
    <ds:schemaRef ds:uri="cfaa4e22-5312-4f2c-90b6-57c40e0e9972"/>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Devine</dc:creator>
  <cp:keywords/>
  <dc:description/>
  <cp:lastModifiedBy>Hayley Negus</cp:lastModifiedBy>
  <cp:revision>5</cp:revision>
  <dcterms:created xsi:type="dcterms:W3CDTF">2022-11-17T10:53:00Z</dcterms:created>
  <dcterms:modified xsi:type="dcterms:W3CDTF">2023-01-26T14:18:00Z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0x010100522B834D2C31B146BBAD3FA17DD9D2A2</vt:lpwstr>
  </property>
  <property fmtid="{D5CDD505-2E9C-101B-9397-08002B2CF9AE}" pid="3" name="Topic">
    <vt:lpwstr/>
  </property>
  <property fmtid="{D5CDD505-2E9C-101B-9397-08002B2CF9AE}" pid="4" name="Term">
    <vt:lpwstr/>
  </property>
  <property fmtid="{D5CDD505-2E9C-101B-9397-08002B2CF9AE}" pid="5" name="Exam Board">
    <vt:lpwstr/>
  </property>
  <property fmtid="{D5CDD505-2E9C-101B-9397-08002B2CF9AE}" pid="6" name="Week">
    <vt:lpwstr/>
  </property>
  <property fmtid="{D5CDD505-2E9C-101B-9397-08002B2CF9AE}" pid="7" name="Staff Category">
    <vt:lpwstr/>
  </property>
  <property fmtid="{D5CDD505-2E9C-101B-9397-08002B2CF9AE}" pid="8" name="MediaServiceImageTags">
    <vt:lpwstr/>
  </property>
</Properties>
</file>